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2E" w:rsidRDefault="00AD762E">
      <w:pPr>
        <w:pStyle w:val="Title"/>
      </w:pPr>
      <w:r w:rsidRPr="00FC1B06">
        <w:rPr>
          <w:highlight w:val="yellow"/>
        </w:rPr>
        <w:t>POZVÁNKA NA</w:t>
      </w:r>
    </w:p>
    <w:p w:rsidR="00AD762E" w:rsidRPr="00FC1B06" w:rsidRDefault="00AD762E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AD762E" w:rsidRDefault="00AD762E">
      <w:pPr>
        <w:pStyle w:val="Subtitle"/>
        <w:rPr>
          <w:rFonts w:ascii="Bookman Old Style" w:hAnsi="Bookman Old Style" w:cs="Bookman Old Style"/>
          <w:b w:val="0"/>
          <w:bCs w:val="0"/>
        </w:rPr>
      </w:pPr>
      <w:r>
        <w:rPr>
          <w:rFonts w:ascii="Bookman Old Style" w:hAnsi="Bookman Old Style" w:cs="Bookman Old Style"/>
        </w:rPr>
        <w:t>NAUČNĚ POZNÁVACÍ CYKLUS</w:t>
      </w:r>
    </w:p>
    <w:p w:rsidR="00AD762E" w:rsidRDefault="00AD762E" w:rsidP="00FC1B06">
      <w:pPr>
        <w:pStyle w:val="Heading2"/>
        <w:shd w:val="clear" w:color="auto" w:fill="CCFFCC"/>
      </w:pPr>
      <w:r>
        <w:t>PROCHÁZKY PRAHOU</w:t>
      </w:r>
    </w:p>
    <w:p w:rsidR="00AD762E" w:rsidRDefault="00AD762E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aneb</w:t>
      </w:r>
    </w:p>
    <w:p w:rsidR="00AD762E" w:rsidRPr="001120C2" w:rsidRDefault="00AD762E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  <w:r w:rsidRPr="001120C2">
        <w:rPr>
          <w:rFonts w:ascii="Bookman Old Style" w:hAnsi="Bookman Old Style" w:cs="Bookman Old Style"/>
          <w:b/>
          <w:bCs/>
          <w:sz w:val="52"/>
          <w:szCs w:val="52"/>
        </w:rPr>
        <w:t>poznej svoji metropoli</w:t>
      </w:r>
    </w:p>
    <w:p w:rsidR="00AD762E" w:rsidRPr="00FC1B06" w:rsidRDefault="00AD762E">
      <w:pPr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AD762E" w:rsidRPr="001120C2" w:rsidRDefault="00AD762E" w:rsidP="00FC1B06">
      <w:pPr>
        <w:shd w:val="clear" w:color="auto" w:fill="FFFF99"/>
        <w:spacing w:after="120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Ve</w:t>
      </w: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 xml:space="preserve"> školní</w:t>
      </w:r>
      <w:r>
        <w:rPr>
          <w:rFonts w:ascii="Bookman Old Style" w:hAnsi="Bookman Old Style" w:cs="Bookman Old Style"/>
          <w:b/>
          <w:bCs/>
          <w:sz w:val="32"/>
          <w:szCs w:val="32"/>
        </w:rPr>
        <w:t>m</w:t>
      </w: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 xml:space="preserve"> ro</w:t>
      </w:r>
      <w:r>
        <w:rPr>
          <w:rFonts w:ascii="Bookman Old Style" w:hAnsi="Bookman Old Style" w:cs="Bookman Old Style"/>
          <w:b/>
          <w:bCs/>
          <w:sz w:val="32"/>
          <w:szCs w:val="32"/>
        </w:rPr>
        <w:t>ce</w:t>
      </w: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 xml:space="preserve"> 2014-2015 pořádáme pro studenty školy, zájemce a příznivce spolku Viděno hmatem </w:t>
      </w:r>
      <w:r w:rsidRPr="00FC1B06">
        <w:rPr>
          <w:rFonts w:ascii="Bookman Old Style" w:hAnsi="Bookman Old Style" w:cs="Bookman Old Style"/>
          <w:b/>
          <w:bCs/>
          <w:sz w:val="40"/>
          <w:szCs w:val="40"/>
        </w:rPr>
        <w:t>7</w:t>
      </w:r>
      <w:r>
        <w:rPr>
          <w:rFonts w:ascii="Bookman Old Style" w:hAnsi="Bookman Old Style" w:cs="Bookman Old Style"/>
          <w:b/>
          <w:bCs/>
          <w:sz w:val="40"/>
          <w:szCs w:val="40"/>
        </w:rPr>
        <w:t> </w:t>
      </w:r>
      <w:r w:rsidRPr="00FC1B06">
        <w:rPr>
          <w:rFonts w:ascii="Bookman Old Style" w:hAnsi="Bookman Old Style" w:cs="Bookman Old Style"/>
          <w:b/>
          <w:bCs/>
          <w:sz w:val="40"/>
          <w:szCs w:val="40"/>
        </w:rPr>
        <w:t xml:space="preserve">odpoledních </w:t>
      </w: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tématických </w:t>
      </w:r>
      <w:r w:rsidRPr="00FC1B06">
        <w:rPr>
          <w:rFonts w:ascii="Bookman Old Style" w:hAnsi="Bookman Old Style" w:cs="Bookman Old Style"/>
          <w:b/>
          <w:bCs/>
          <w:sz w:val="40"/>
          <w:szCs w:val="40"/>
        </w:rPr>
        <w:t>procházek</w:t>
      </w:r>
      <w:r w:rsidRPr="00FC1B06">
        <w:rPr>
          <w:rFonts w:ascii="Bookman Old Style" w:hAnsi="Bookman Old Style" w:cs="Bookman Old Style"/>
          <w:b/>
          <w:bCs/>
          <w:sz w:val="32"/>
          <w:szCs w:val="32"/>
        </w:rPr>
        <w:t>:</w:t>
      </w:r>
    </w:p>
    <w:p w:rsidR="00AD762E" w:rsidRPr="001120C2" w:rsidRDefault="00AD762E">
      <w:pPr>
        <w:numPr>
          <w:ilvl w:val="0"/>
          <w:numId w:val="3"/>
        </w:num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>Karlín (23. 10. 2014)</w:t>
      </w:r>
    </w:p>
    <w:p w:rsidR="00AD762E" w:rsidRPr="001120C2" w:rsidRDefault="00AD762E">
      <w:pPr>
        <w:numPr>
          <w:ilvl w:val="0"/>
          <w:numId w:val="3"/>
        </w:num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>Hradčany (20. 11. 2014)</w:t>
      </w:r>
    </w:p>
    <w:p w:rsidR="00AD762E" w:rsidRPr="001120C2" w:rsidRDefault="00AD762E">
      <w:pPr>
        <w:numPr>
          <w:ilvl w:val="0"/>
          <w:numId w:val="3"/>
        </w:num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Staré Město,</w:t>
      </w: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 xml:space="preserve"> Malá Strana aneb Praha 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vánoční </w:t>
      </w:r>
      <w:r>
        <w:rPr>
          <w:rFonts w:ascii="Bookman Old Style" w:hAnsi="Bookman Old Style" w:cs="Bookman Old Style"/>
          <w:b/>
          <w:bCs/>
          <w:sz w:val="32"/>
          <w:szCs w:val="32"/>
        </w:rPr>
        <w:br/>
      </w: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>(18. 12. 2014)</w:t>
      </w:r>
    </w:p>
    <w:p w:rsidR="00AD762E" w:rsidRPr="001120C2" w:rsidRDefault="00AD762E">
      <w:pPr>
        <w:numPr>
          <w:ilvl w:val="0"/>
          <w:numId w:val="3"/>
        </w:num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>Letná aneb muzejní odpoledne (leden 2015)</w:t>
      </w:r>
    </w:p>
    <w:p w:rsidR="00AD762E" w:rsidRPr="001120C2" w:rsidRDefault="00AD762E">
      <w:pPr>
        <w:numPr>
          <w:ilvl w:val="0"/>
          <w:numId w:val="3"/>
        </w:num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>Vyšehrad (březen 2015)</w:t>
      </w:r>
    </w:p>
    <w:p w:rsidR="00AD762E" w:rsidRPr="001120C2" w:rsidRDefault="00AD762E">
      <w:pPr>
        <w:numPr>
          <w:ilvl w:val="0"/>
          <w:numId w:val="3"/>
        </w:num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>Smíchov (duben 2015)</w:t>
      </w:r>
    </w:p>
    <w:p w:rsidR="00AD762E" w:rsidRPr="001120C2" w:rsidRDefault="00AD762E">
      <w:pPr>
        <w:numPr>
          <w:ilvl w:val="0"/>
          <w:numId w:val="3"/>
        </w:num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  <w:r w:rsidRPr="001120C2">
        <w:rPr>
          <w:rFonts w:ascii="Bookman Old Style" w:hAnsi="Bookman Old Style" w:cs="Bookman Old Style"/>
          <w:b/>
          <w:bCs/>
          <w:sz w:val="32"/>
          <w:szCs w:val="32"/>
        </w:rPr>
        <w:t>Holešovice (květen 2015)</w:t>
      </w:r>
    </w:p>
    <w:p w:rsidR="00AD762E" w:rsidRPr="001120C2" w:rsidRDefault="00AD762E">
      <w:p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AD762E" w:rsidRPr="00FC1B06" w:rsidRDefault="00AD762E" w:rsidP="00FC1B06">
      <w:pPr>
        <w:shd w:val="clear" w:color="auto" w:fill="CCFFCC"/>
        <w:spacing w:after="12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Procházky se konají vždy ve čtvrtek, k</w:t>
      </w:r>
      <w:r w:rsidRPr="00FC1B06">
        <w:rPr>
          <w:rFonts w:ascii="Bookman Old Style" w:hAnsi="Bookman Old Style" w:cs="Bookman Old Style"/>
          <w:b/>
          <w:bCs/>
          <w:sz w:val="36"/>
          <w:szCs w:val="36"/>
        </w:rPr>
        <w:t xml:space="preserve">onkrétní datum v roce 2015 budeme upřesňovat na nástěnce a webových stránkách </w:t>
      </w:r>
      <w:r w:rsidRPr="00FC1B06">
        <w:rPr>
          <w:rFonts w:ascii="Bookman Old Style" w:hAnsi="Bookman Old Style" w:cs="Bookman Old Style"/>
          <w:b/>
          <w:bCs/>
          <w:sz w:val="36"/>
          <w:szCs w:val="36"/>
        </w:rPr>
        <w:br/>
        <w:t>spolku Viděno hmatem.</w:t>
      </w:r>
    </w:p>
    <w:p w:rsidR="00AD762E" w:rsidRDefault="00AD762E">
      <w:pPr>
        <w:spacing w:after="12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AD762E" w:rsidRPr="001120C2" w:rsidRDefault="00AD762E" w:rsidP="00FC1B06">
      <w:pPr>
        <w:shd w:val="clear" w:color="auto" w:fill="FFFF99"/>
        <w:spacing w:after="120"/>
        <w:jc w:val="center"/>
        <w:rPr>
          <w:rFonts w:ascii="Bookman Old Style" w:hAnsi="Bookman Old Style" w:cs="Bookman Old Style"/>
          <w:b/>
          <w:bCs/>
          <w:sz w:val="30"/>
          <w:szCs w:val="30"/>
        </w:rPr>
      </w:pPr>
      <w:r w:rsidRPr="00FC1B06">
        <w:rPr>
          <w:rFonts w:ascii="Bookman Old Style" w:hAnsi="Bookman Old Style" w:cs="Bookman Old Style"/>
          <w:b/>
          <w:bCs/>
          <w:sz w:val="30"/>
          <w:szCs w:val="30"/>
        </w:rPr>
        <w:t xml:space="preserve">Zájemci o účast se mohou na jednotlivé procházky hlásit ve </w:t>
      </w:r>
      <w:r w:rsidRPr="00FC1B06">
        <w:rPr>
          <w:rFonts w:ascii="Bookman Old Style" w:hAnsi="Bookman Old Style" w:cs="Bookman Old Style"/>
          <w:b/>
          <w:bCs/>
          <w:sz w:val="36"/>
          <w:szCs w:val="36"/>
        </w:rPr>
        <w:t>škole u paní Wagnerové, Eliáškové nebo Kučerové</w:t>
      </w:r>
      <w:r w:rsidRPr="00FC1B06">
        <w:rPr>
          <w:rFonts w:ascii="Bookman Old Style" w:hAnsi="Bookman Old Style" w:cs="Bookman Old Style"/>
          <w:b/>
          <w:bCs/>
          <w:sz w:val="36"/>
          <w:szCs w:val="36"/>
        </w:rPr>
        <w:br/>
        <w:t xml:space="preserve"> na internátě u pana Řezky</w:t>
      </w:r>
      <w:r w:rsidRPr="00FC1B06">
        <w:rPr>
          <w:rFonts w:ascii="Bookman Old Style" w:hAnsi="Bookman Old Style" w:cs="Bookman Old Style"/>
          <w:b/>
          <w:bCs/>
          <w:sz w:val="36"/>
          <w:szCs w:val="36"/>
        </w:rPr>
        <w:br/>
      </w:r>
      <w:r>
        <w:rPr>
          <w:rFonts w:ascii="Bookman Old Style" w:hAnsi="Bookman Old Style" w:cs="Bookman Old Style"/>
          <w:b/>
          <w:bCs/>
          <w:sz w:val="30"/>
          <w:szCs w:val="30"/>
        </w:rPr>
        <w:t>nebo na wagnerova@goa.braillnet.cz</w:t>
      </w:r>
    </w:p>
    <w:sectPr w:rsidR="00AD762E" w:rsidRPr="001120C2" w:rsidSect="00974AF5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2E" w:rsidRDefault="00AD762E">
      <w:r>
        <w:separator/>
      </w:r>
    </w:p>
  </w:endnote>
  <w:endnote w:type="continuationSeparator" w:id="0">
    <w:p w:rsidR="00AD762E" w:rsidRDefault="00AD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2E" w:rsidRDefault="00AD762E">
      <w:r>
        <w:separator/>
      </w:r>
    </w:p>
  </w:footnote>
  <w:footnote w:type="continuationSeparator" w:id="0">
    <w:p w:rsidR="00AD762E" w:rsidRDefault="00AD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2E" w:rsidRDefault="00AD762E">
    <w:pPr>
      <w:pStyle w:val="Header"/>
      <w:rPr>
        <w:b/>
        <w:bCs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pt;margin-top:-.55pt;width:70.25pt;height:63.05pt;z-index:251660288" stroked="f">
          <v:textbox style="mso-next-textbox:#_x0000_s2049">
            <w:txbxContent>
              <w:p w:rsidR="00AD762E" w:rsidRDefault="00AD762E">
                <w:r w:rsidRPr="006D4D9F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1.75pt;height:51.7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b/>
        <w:bCs/>
        <w:sz w:val="28"/>
        <w:szCs w:val="28"/>
      </w:rPr>
      <w:t>VIDĚNO HMATEM, spolek</w:t>
    </w:r>
    <w:r>
      <w:rPr>
        <w:b/>
        <w:bCs/>
        <w:sz w:val="28"/>
        <w:szCs w:val="28"/>
      </w:rPr>
      <w:tab/>
    </w:r>
  </w:p>
  <w:p w:rsidR="00AD762E" w:rsidRDefault="00AD762E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Radlická 115, 158 00  PRAHA 5</w:t>
    </w:r>
  </w:p>
  <w:p w:rsidR="00AD762E" w:rsidRDefault="00AD762E">
    <w:pPr>
      <w:pStyle w:val="Header"/>
      <w:rPr>
        <w:b/>
        <w:bCs/>
      </w:rPr>
    </w:pPr>
    <w:r>
      <w:rPr>
        <w:b/>
        <w:bCs/>
      </w:rPr>
      <w:t>IČ: 270 09 092</w:t>
    </w:r>
  </w:p>
  <w:p w:rsidR="00AD762E" w:rsidRDefault="00AD762E">
    <w:pPr>
      <w:pStyle w:val="Footer"/>
    </w:pPr>
    <w:r>
      <w:t>http//:www.videnohmatem.braillnet.cz</w:t>
    </w:r>
  </w:p>
  <w:p w:rsidR="00AD762E" w:rsidRDefault="00AD7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14B"/>
    <w:multiLevelType w:val="hybridMultilevel"/>
    <w:tmpl w:val="93F6BA2A"/>
    <w:lvl w:ilvl="0" w:tplc="52B2EA5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B224E4"/>
    <w:multiLevelType w:val="hybridMultilevel"/>
    <w:tmpl w:val="28989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0B96B66"/>
    <w:multiLevelType w:val="hybridMultilevel"/>
    <w:tmpl w:val="93F6BA2A"/>
    <w:lvl w:ilvl="0" w:tplc="9300D2EC">
      <w:start w:val="24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AF5"/>
    <w:rsid w:val="0003685C"/>
    <w:rsid w:val="001120C2"/>
    <w:rsid w:val="006D4D9F"/>
    <w:rsid w:val="00974AF5"/>
    <w:rsid w:val="00AD762E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D9F"/>
    <w:pPr>
      <w:keepNext/>
      <w:jc w:val="center"/>
      <w:outlineLvl w:val="0"/>
    </w:pPr>
    <w:rPr>
      <w:rFonts w:ascii="Bookman Old Style" w:hAnsi="Bookman Old Style" w:cs="Bookman Old Style"/>
      <w:b/>
      <w:bCs/>
      <w:color w:val="0D0D0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D9F"/>
    <w:pPr>
      <w:keepNext/>
      <w:jc w:val="center"/>
      <w:outlineLvl w:val="1"/>
    </w:pPr>
    <w:rPr>
      <w:rFonts w:ascii="Bookman Old Style" w:hAnsi="Bookman Old Style" w:cs="Bookman Old Style"/>
      <w:b/>
      <w:bCs/>
      <w:color w:val="0D0D0D"/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4A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4AF5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D4D9F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4D9F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6D4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D9F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6D4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D9F"/>
    <w:rPr>
      <w:rFonts w:ascii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link w:val="TitleChar"/>
    <w:uiPriority w:val="99"/>
    <w:qFormat/>
    <w:rsid w:val="006D4D9F"/>
    <w:pPr>
      <w:jc w:val="center"/>
    </w:pPr>
    <w:rPr>
      <w:rFonts w:ascii="Bookman Old Style" w:hAnsi="Bookman Old Style" w:cs="Bookman Old Style"/>
      <w:b/>
      <w:bCs/>
      <w:color w:val="0D0D0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74AF5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D4D9F"/>
    <w:pPr>
      <w:jc w:val="center"/>
    </w:pPr>
    <w:rPr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4AF5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107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pro zrakově postižené a SOŠ pro zrakově postižené a Spojená škola internátna pre žiakov so zrakovým postihnutím v rámci česko-slovenského projektu JANUA LINGUARUM RESERATA vyhlašují recitačně dramatickou soutěž:</dc:title>
  <dc:subject/>
  <dc:creator>KLaPE</dc:creator>
  <cp:keywords/>
  <dc:description/>
  <cp:lastModifiedBy>W</cp:lastModifiedBy>
  <cp:revision>2</cp:revision>
  <dcterms:created xsi:type="dcterms:W3CDTF">2014-09-29T19:23:00Z</dcterms:created>
  <dcterms:modified xsi:type="dcterms:W3CDTF">2014-09-29T19:23:00Z</dcterms:modified>
</cp:coreProperties>
</file>